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CE90" w14:textId="439E1CE9" w:rsidR="00E04361" w:rsidRPr="005636E7" w:rsidRDefault="00A2719A" w:rsidP="00A2719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3C7FE6C" wp14:editId="1EB6A029">
            <wp:extent cx="2196815" cy="931333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sogiocattol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8677" cy="9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35947" w14:textId="77777777" w:rsidR="00654BEB" w:rsidRDefault="00654BEB" w:rsidP="00A2719A">
      <w:pPr>
        <w:spacing w:after="0" w:line="240" w:lineRule="auto"/>
        <w:rPr>
          <w:rFonts w:asciiTheme="majorHAnsi" w:hAnsiTheme="majorHAnsi"/>
        </w:rPr>
      </w:pPr>
    </w:p>
    <w:p w14:paraId="2161FCF7" w14:textId="77777777" w:rsidR="00FD6334" w:rsidRPr="005636E7" w:rsidRDefault="00FD6334" w:rsidP="00A2719A">
      <w:pPr>
        <w:spacing w:after="0" w:line="240" w:lineRule="auto"/>
        <w:rPr>
          <w:rFonts w:asciiTheme="majorHAnsi" w:hAnsiTheme="majorHAnsi"/>
        </w:rPr>
      </w:pPr>
    </w:p>
    <w:p w14:paraId="40C4F95F" w14:textId="77777777" w:rsidR="00654BEB" w:rsidRPr="005636E7" w:rsidRDefault="00654BEB" w:rsidP="00A2719A">
      <w:pPr>
        <w:spacing w:after="0" w:line="240" w:lineRule="auto"/>
        <w:rPr>
          <w:rFonts w:asciiTheme="majorHAnsi" w:hAnsiTheme="majorHAnsi"/>
        </w:rPr>
      </w:pPr>
    </w:p>
    <w:p w14:paraId="5F9F7FA9" w14:textId="77777777" w:rsidR="00654BEB" w:rsidRPr="00A2719A" w:rsidRDefault="00654BEB" w:rsidP="00A2719A">
      <w:pPr>
        <w:spacing w:after="0" w:line="240" w:lineRule="auto"/>
        <w:jc w:val="both"/>
        <w:outlineLvl w:val="0"/>
        <w:rPr>
          <w:rFonts w:asciiTheme="majorHAnsi" w:hAnsiTheme="majorHAnsi"/>
          <w:sz w:val="20"/>
          <w:szCs w:val="20"/>
          <w:u w:val="single"/>
        </w:rPr>
      </w:pPr>
      <w:r w:rsidRPr="00A2719A">
        <w:rPr>
          <w:rFonts w:asciiTheme="majorHAnsi" w:hAnsiTheme="majorHAnsi"/>
          <w:sz w:val="20"/>
          <w:szCs w:val="20"/>
          <w:u w:val="single"/>
        </w:rPr>
        <w:t>COMUNICATO STAMPA</w:t>
      </w:r>
    </w:p>
    <w:p w14:paraId="12CB750B" w14:textId="77777777" w:rsidR="00A2719A" w:rsidRDefault="00A2719A" w:rsidP="00A2719A">
      <w:pPr>
        <w:spacing w:after="0" w:line="240" w:lineRule="auto"/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79F4049D" w14:textId="77777777" w:rsidR="00FD6334" w:rsidRDefault="00FD6334" w:rsidP="00A2719A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69D664B9" w14:textId="07573D29" w:rsidR="00654BEB" w:rsidRPr="00A2719A" w:rsidRDefault="00305359" w:rsidP="00A2719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A2719A">
        <w:rPr>
          <w:rFonts w:asciiTheme="majorHAnsi" w:hAnsiTheme="majorHAnsi"/>
          <w:b/>
          <w:sz w:val="28"/>
          <w:szCs w:val="28"/>
        </w:rPr>
        <w:t xml:space="preserve">Roberto Marelli è il nuovo Presidente di ENPC – European Nursery </w:t>
      </w:r>
      <w:r w:rsidR="0049620C" w:rsidRPr="00A2719A">
        <w:rPr>
          <w:rFonts w:asciiTheme="majorHAnsi" w:hAnsiTheme="majorHAnsi"/>
          <w:b/>
          <w:sz w:val="28"/>
          <w:szCs w:val="28"/>
        </w:rPr>
        <w:t>P</w:t>
      </w:r>
      <w:r w:rsidRPr="00A2719A">
        <w:rPr>
          <w:rFonts w:asciiTheme="majorHAnsi" w:hAnsiTheme="majorHAnsi"/>
          <w:b/>
          <w:sz w:val="28"/>
          <w:szCs w:val="28"/>
        </w:rPr>
        <w:t xml:space="preserve">roducts Confederation </w:t>
      </w:r>
      <w:r w:rsidR="0049620C" w:rsidRPr="00A2719A">
        <w:rPr>
          <w:rFonts w:asciiTheme="majorHAnsi" w:hAnsiTheme="majorHAnsi"/>
          <w:b/>
          <w:sz w:val="28"/>
          <w:szCs w:val="28"/>
        </w:rPr>
        <w:t xml:space="preserve"> </w:t>
      </w:r>
    </w:p>
    <w:p w14:paraId="6DE6F966" w14:textId="77777777" w:rsidR="00A2719A" w:rsidRPr="00A2719A" w:rsidRDefault="00A2719A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E17F876" w14:textId="2A93F078" w:rsidR="00305359" w:rsidRPr="00A2719A" w:rsidRDefault="0049620C" w:rsidP="00A2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/>
          <w:sz w:val="24"/>
          <w:szCs w:val="24"/>
        </w:rPr>
      </w:pPr>
      <w:r w:rsidRPr="00A2719A">
        <w:rPr>
          <w:rFonts w:asciiTheme="majorHAnsi" w:hAnsiTheme="majorHAnsi"/>
          <w:sz w:val="24"/>
          <w:szCs w:val="24"/>
        </w:rPr>
        <w:t xml:space="preserve">ENPC, </w:t>
      </w:r>
      <w:r w:rsidR="005F0139" w:rsidRPr="00A2719A">
        <w:rPr>
          <w:rFonts w:asciiTheme="majorHAnsi" w:hAnsiTheme="majorHAnsi"/>
          <w:sz w:val="24"/>
          <w:szCs w:val="24"/>
        </w:rPr>
        <w:t xml:space="preserve">associazione </w:t>
      </w:r>
      <w:r w:rsidRPr="00A2719A">
        <w:rPr>
          <w:rFonts w:asciiTheme="majorHAnsi" w:hAnsiTheme="majorHAnsi"/>
          <w:sz w:val="24"/>
          <w:szCs w:val="24"/>
        </w:rPr>
        <w:t>europea che rappresenta l’industria dei prodotti per l’infanzia,</w:t>
      </w:r>
      <w:r w:rsidR="00305359" w:rsidRPr="00A2719A">
        <w:rPr>
          <w:rFonts w:asciiTheme="majorHAnsi" w:hAnsiTheme="majorHAnsi"/>
          <w:sz w:val="24"/>
          <w:szCs w:val="24"/>
        </w:rPr>
        <w:t xml:space="preserve"> </w:t>
      </w:r>
      <w:r w:rsidR="00FD6334">
        <w:rPr>
          <w:rFonts w:asciiTheme="majorHAnsi" w:hAnsiTheme="majorHAnsi"/>
          <w:sz w:val="24"/>
          <w:szCs w:val="24"/>
        </w:rPr>
        <w:t xml:space="preserve">ha eletto Presidente </w:t>
      </w:r>
      <w:r w:rsidRPr="00A2719A">
        <w:rPr>
          <w:rFonts w:asciiTheme="majorHAnsi" w:hAnsiTheme="majorHAnsi"/>
          <w:sz w:val="24"/>
          <w:szCs w:val="24"/>
        </w:rPr>
        <w:t xml:space="preserve">Roberto Marelli, </w:t>
      </w:r>
      <w:r w:rsidR="005636E7" w:rsidRPr="00A2719A">
        <w:rPr>
          <w:rFonts w:asciiTheme="majorHAnsi" w:hAnsiTheme="majorHAnsi"/>
          <w:sz w:val="24"/>
          <w:szCs w:val="24"/>
        </w:rPr>
        <w:t xml:space="preserve">già </w:t>
      </w:r>
      <w:r w:rsidRPr="00A2719A">
        <w:rPr>
          <w:rFonts w:asciiTheme="majorHAnsi" w:eastAsia="MS Mincho" w:hAnsiTheme="majorHAnsi"/>
          <w:sz w:val="24"/>
          <w:szCs w:val="24"/>
        </w:rPr>
        <w:t>Vice-</w:t>
      </w:r>
      <w:r w:rsidR="005636E7" w:rsidRPr="00A2719A">
        <w:rPr>
          <w:rFonts w:asciiTheme="majorHAnsi" w:eastAsia="MS Mincho" w:hAnsiTheme="majorHAnsi"/>
          <w:sz w:val="24"/>
          <w:szCs w:val="24"/>
        </w:rPr>
        <w:t xml:space="preserve">Presidente di ENPC e Presidente di Assogiocattoli, </w:t>
      </w:r>
      <w:r w:rsidR="00305359" w:rsidRPr="00A2719A">
        <w:rPr>
          <w:rFonts w:asciiTheme="majorHAnsi" w:eastAsia="MS Mincho" w:hAnsiTheme="majorHAnsi"/>
          <w:sz w:val="24"/>
          <w:szCs w:val="24"/>
        </w:rPr>
        <w:t>nonché Direttore Filiali Estere Artsana Chicco</w:t>
      </w:r>
      <w:r w:rsidR="00D84D1A" w:rsidRPr="00A2719A">
        <w:rPr>
          <w:rFonts w:asciiTheme="majorHAnsi" w:eastAsia="MS Mincho" w:hAnsiTheme="majorHAnsi"/>
          <w:sz w:val="24"/>
          <w:szCs w:val="24"/>
        </w:rPr>
        <w:t xml:space="preserve">. </w:t>
      </w:r>
    </w:p>
    <w:p w14:paraId="07666415" w14:textId="77777777" w:rsidR="00836A43" w:rsidRDefault="00D84D1A" w:rsidP="00A2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6A43">
        <w:rPr>
          <w:rFonts w:asciiTheme="majorHAnsi" w:hAnsiTheme="majorHAnsi"/>
          <w:sz w:val="24"/>
          <w:szCs w:val="24"/>
        </w:rPr>
        <w:t xml:space="preserve">L’elezione è avvenuta nel corso del Consiglio Direttivo </w:t>
      </w:r>
      <w:r w:rsidR="00836A43" w:rsidRPr="00836A43">
        <w:rPr>
          <w:rFonts w:asciiTheme="majorHAnsi" w:hAnsiTheme="majorHAnsi"/>
          <w:sz w:val="24"/>
          <w:szCs w:val="24"/>
        </w:rPr>
        <w:t>del 29 aprile 2019.</w:t>
      </w:r>
      <w:r w:rsidR="00836A43">
        <w:rPr>
          <w:rFonts w:asciiTheme="majorHAnsi" w:hAnsiTheme="majorHAnsi"/>
          <w:sz w:val="24"/>
          <w:szCs w:val="24"/>
        </w:rPr>
        <w:t xml:space="preserve"> </w:t>
      </w:r>
    </w:p>
    <w:p w14:paraId="7D7AA8B1" w14:textId="7E1A3F4F" w:rsidR="00A428FE" w:rsidRPr="00A2719A" w:rsidRDefault="00D84D1A" w:rsidP="00A27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6A43">
        <w:rPr>
          <w:rFonts w:asciiTheme="majorHAnsi" w:hAnsiTheme="majorHAnsi"/>
          <w:sz w:val="24"/>
          <w:szCs w:val="24"/>
        </w:rPr>
        <w:t>L</w:t>
      </w:r>
      <w:r w:rsidR="00A428FE" w:rsidRPr="00836A43">
        <w:rPr>
          <w:rFonts w:asciiTheme="majorHAnsi" w:hAnsiTheme="majorHAnsi"/>
          <w:sz w:val="24"/>
          <w:szCs w:val="24"/>
        </w:rPr>
        <w:t>a carica avrà</w:t>
      </w:r>
      <w:r w:rsidR="00A428FE" w:rsidRPr="00A2719A">
        <w:rPr>
          <w:rFonts w:asciiTheme="majorHAnsi" w:hAnsiTheme="majorHAnsi"/>
          <w:sz w:val="24"/>
          <w:szCs w:val="24"/>
        </w:rPr>
        <w:t xml:space="preserve"> durata due anni.</w:t>
      </w:r>
    </w:p>
    <w:p w14:paraId="2B6C279C" w14:textId="77777777" w:rsidR="005636E7" w:rsidRPr="00A2719A" w:rsidRDefault="005636E7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4C9066E" w14:textId="08C09419" w:rsidR="00A2719A" w:rsidRPr="00A2719A" w:rsidRDefault="00A2719A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2719A">
        <w:rPr>
          <w:rFonts w:asciiTheme="majorHAnsi" w:hAnsiTheme="majorHAnsi"/>
          <w:sz w:val="24"/>
          <w:szCs w:val="24"/>
        </w:rPr>
        <w:t xml:space="preserve"> “I prossimi anni – ha dichiarato Marelli– vedranno ulteriori sfide per le aziende e per la distribuzione. Il panorama socio politico ed economico in Europa richiederà una sempre maggiore attenzione da parte dell’industria e per questo il ruolo di ENPC, che rappresenta tutte le maggiori associazioni europee nel nostro settore, sarà ancora più determinante”</w:t>
      </w:r>
    </w:p>
    <w:p w14:paraId="5F08ACDC" w14:textId="77777777" w:rsidR="00A2719A" w:rsidRPr="00A2719A" w:rsidRDefault="00A2719A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C71D03" w14:textId="77777777" w:rsidR="00FD6334" w:rsidRDefault="00FD6334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</w:rPr>
      </w:pPr>
    </w:p>
    <w:p w14:paraId="02AFF65C" w14:textId="36941799" w:rsidR="00B3617C" w:rsidRPr="00FD6334" w:rsidRDefault="0049620C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sz w:val="20"/>
          <w:szCs w:val="20"/>
        </w:rPr>
      </w:pPr>
      <w:r w:rsidRPr="00FD6334">
        <w:rPr>
          <w:rFonts w:asciiTheme="majorHAnsi" w:hAnsiTheme="majorHAnsi" w:cstheme="minorHAnsi"/>
          <w:b/>
          <w:i/>
          <w:sz w:val="20"/>
          <w:szCs w:val="20"/>
        </w:rPr>
        <w:t xml:space="preserve">ENPC </w:t>
      </w:r>
      <w:r w:rsidR="00A428FE" w:rsidRPr="00FD6334">
        <w:rPr>
          <w:rFonts w:asciiTheme="majorHAnsi" w:hAnsiTheme="majorHAnsi" w:cstheme="minorHAnsi"/>
          <w:i/>
          <w:sz w:val="20"/>
          <w:szCs w:val="20"/>
        </w:rPr>
        <w:t xml:space="preserve">è composta dalle </w:t>
      </w:r>
      <w:r w:rsidR="00A2719A" w:rsidRPr="00FD6334">
        <w:rPr>
          <w:rFonts w:asciiTheme="majorHAnsi" w:hAnsiTheme="majorHAnsi" w:cstheme="minorHAnsi"/>
          <w:i/>
          <w:sz w:val="20"/>
          <w:szCs w:val="20"/>
        </w:rPr>
        <w:t xml:space="preserve">principali </w:t>
      </w:r>
      <w:r w:rsidR="00A428FE" w:rsidRPr="00FD6334">
        <w:rPr>
          <w:rFonts w:asciiTheme="majorHAnsi" w:hAnsiTheme="majorHAnsi" w:cstheme="minorHAnsi"/>
          <w:i/>
          <w:sz w:val="20"/>
          <w:szCs w:val="20"/>
        </w:rPr>
        <w:t xml:space="preserve">associazioni </w:t>
      </w:r>
      <w:r w:rsidR="00A2719A" w:rsidRPr="00FD6334">
        <w:rPr>
          <w:rFonts w:asciiTheme="majorHAnsi" w:hAnsiTheme="majorHAnsi" w:cstheme="minorHAnsi"/>
          <w:i/>
          <w:sz w:val="20"/>
          <w:szCs w:val="20"/>
        </w:rPr>
        <w:t xml:space="preserve">europee </w:t>
      </w:r>
      <w:r w:rsidR="00A428FE" w:rsidRPr="00FD6334">
        <w:rPr>
          <w:rFonts w:asciiTheme="majorHAnsi" w:hAnsiTheme="majorHAnsi" w:cstheme="minorHAnsi"/>
          <w:i/>
          <w:sz w:val="20"/>
          <w:szCs w:val="20"/>
        </w:rPr>
        <w:t>che</w:t>
      </w:r>
      <w:r w:rsidR="00D84D1A" w:rsidRPr="00FD6334">
        <w:rPr>
          <w:rFonts w:asciiTheme="majorHAnsi" w:hAnsiTheme="majorHAnsi" w:cstheme="minorHAnsi"/>
          <w:i/>
          <w:sz w:val="20"/>
          <w:szCs w:val="20"/>
        </w:rPr>
        <w:t>, come Assogiocattoli,</w:t>
      </w:r>
      <w:r w:rsidR="005636E7" w:rsidRPr="00FD6334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="00A428FE" w:rsidRPr="00FD6334">
        <w:rPr>
          <w:rFonts w:asciiTheme="majorHAnsi" w:hAnsiTheme="majorHAnsi" w:cstheme="minorHAnsi"/>
          <w:i/>
          <w:sz w:val="20"/>
          <w:szCs w:val="20"/>
        </w:rPr>
        <w:t xml:space="preserve">rappresentano </w:t>
      </w:r>
      <w:r w:rsidR="00B81B6B" w:rsidRPr="00FD6334">
        <w:rPr>
          <w:rFonts w:asciiTheme="majorHAnsi" w:hAnsiTheme="majorHAnsi" w:cstheme="minorHAnsi"/>
          <w:i/>
          <w:sz w:val="20"/>
          <w:szCs w:val="20"/>
        </w:rPr>
        <w:t xml:space="preserve">le aziende del settore operanti nei singoli paesi. </w:t>
      </w:r>
      <w:r w:rsidR="005F0139" w:rsidRPr="00FD6334">
        <w:rPr>
          <w:rFonts w:asciiTheme="majorHAnsi" w:hAnsiTheme="majorHAnsi" w:cstheme="minorHAnsi"/>
          <w:i/>
          <w:sz w:val="20"/>
          <w:szCs w:val="20"/>
        </w:rPr>
        <w:t xml:space="preserve">Nata nel 2011, con sede Bruxelles, </w:t>
      </w:r>
      <w:r w:rsidR="00A2719A" w:rsidRPr="00FD6334">
        <w:rPr>
          <w:rFonts w:asciiTheme="majorHAnsi" w:hAnsiTheme="majorHAnsi" w:cstheme="minorHAnsi"/>
          <w:i/>
          <w:sz w:val="20"/>
          <w:szCs w:val="20"/>
        </w:rPr>
        <w:t xml:space="preserve">ENPC </w:t>
      </w:r>
      <w:r w:rsidR="005F0139" w:rsidRPr="00FD6334">
        <w:rPr>
          <w:rFonts w:asciiTheme="majorHAnsi" w:hAnsiTheme="majorHAnsi" w:cstheme="minorHAnsi"/>
          <w:i/>
          <w:sz w:val="20"/>
          <w:szCs w:val="20"/>
        </w:rPr>
        <w:t>promuovere gli interessi dell’industria degli articoli di puericultura nei confronti delle istituzioni dell’Unione Europea partecipando attivamente alla politica europea pertinente per il settore.</w:t>
      </w:r>
      <w:r w:rsidR="005636E7" w:rsidRPr="00FD6334">
        <w:rPr>
          <w:rFonts w:asciiTheme="majorHAnsi" w:hAnsiTheme="majorHAnsi" w:cstheme="minorHAnsi"/>
          <w:i/>
          <w:sz w:val="20"/>
          <w:szCs w:val="20"/>
        </w:rPr>
        <w:br/>
      </w:r>
      <w:r w:rsidRPr="00FD6334">
        <w:rPr>
          <w:rFonts w:asciiTheme="majorHAnsi" w:hAnsiTheme="majorHAnsi" w:cstheme="minorHAnsi"/>
          <w:i/>
          <w:sz w:val="20"/>
          <w:szCs w:val="20"/>
        </w:rPr>
        <w:t xml:space="preserve">ENPC mira a garantire che i requisiti di sicurezza </w:t>
      </w:r>
      <w:r w:rsidR="00B3617C" w:rsidRPr="00FD6334">
        <w:rPr>
          <w:rFonts w:asciiTheme="majorHAnsi" w:hAnsiTheme="majorHAnsi" w:cstheme="minorHAnsi"/>
          <w:i/>
          <w:sz w:val="20"/>
          <w:szCs w:val="20"/>
        </w:rPr>
        <w:t xml:space="preserve">riguardanti </w:t>
      </w:r>
      <w:r w:rsidRPr="00FD6334">
        <w:rPr>
          <w:rFonts w:asciiTheme="majorHAnsi" w:hAnsiTheme="majorHAnsi" w:cstheme="minorHAnsi"/>
          <w:i/>
          <w:sz w:val="20"/>
          <w:szCs w:val="20"/>
        </w:rPr>
        <w:t>gli articoli p</w:t>
      </w:r>
      <w:r w:rsidR="00B3617C" w:rsidRPr="00FD6334">
        <w:rPr>
          <w:rFonts w:asciiTheme="majorHAnsi" w:hAnsiTheme="majorHAnsi" w:cstheme="minorHAnsi"/>
          <w:i/>
          <w:sz w:val="20"/>
          <w:szCs w:val="20"/>
        </w:rPr>
        <w:t xml:space="preserve">er l'infanzia siano soddisfatti, svolgendo un ruolo attivo nello sviluppo di standard di prodotto e collaborando con gli organismi europei di normalizzazione in tema di sicurezza; combatte la contraffazione e </w:t>
      </w:r>
      <w:r w:rsidR="00BE1FA4" w:rsidRPr="00FD6334">
        <w:rPr>
          <w:rFonts w:asciiTheme="majorHAnsi" w:hAnsiTheme="majorHAnsi" w:cstheme="minorHAnsi"/>
          <w:i/>
          <w:sz w:val="20"/>
          <w:szCs w:val="20"/>
        </w:rPr>
        <w:t xml:space="preserve">a </w:t>
      </w:r>
      <w:r w:rsidR="005636E7" w:rsidRPr="00FD6334">
        <w:rPr>
          <w:rFonts w:asciiTheme="majorHAnsi" w:hAnsiTheme="majorHAnsi" w:cstheme="minorHAnsi"/>
          <w:i/>
          <w:sz w:val="20"/>
          <w:szCs w:val="20"/>
        </w:rPr>
        <w:t>favore del rispetto de</w:t>
      </w:r>
      <w:r w:rsidR="00B3617C" w:rsidRPr="00FD6334">
        <w:rPr>
          <w:rFonts w:asciiTheme="majorHAnsi" w:hAnsiTheme="majorHAnsi" w:cstheme="minorHAnsi"/>
          <w:i/>
          <w:sz w:val="20"/>
          <w:szCs w:val="20"/>
        </w:rPr>
        <w:t xml:space="preserve">i diritti di proprietà intellettuale; </w:t>
      </w:r>
      <w:r w:rsidR="005636E7" w:rsidRPr="00FD6334">
        <w:rPr>
          <w:rFonts w:asciiTheme="majorHAnsi" w:hAnsiTheme="majorHAnsi" w:cstheme="minorHAnsi"/>
          <w:i/>
          <w:sz w:val="20"/>
          <w:szCs w:val="20"/>
        </w:rPr>
        <w:t xml:space="preserve">opera per </w:t>
      </w:r>
      <w:r w:rsidR="00B3617C" w:rsidRPr="00FD6334">
        <w:rPr>
          <w:rFonts w:asciiTheme="majorHAnsi" w:hAnsiTheme="majorHAnsi" w:cstheme="minorHAnsi"/>
          <w:i/>
          <w:sz w:val="20"/>
          <w:szCs w:val="20"/>
        </w:rPr>
        <w:t>eliminare gli ostacoli agli scambi e sostenere la produzione etica.</w:t>
      </w:r>
    </w:p>
    <w:p w14:paraId="238B08F4" w14:textId="5A6D3AF7" w:rsidR="005636E7" w:rsidRPr="00FD6334" w:rsidRDefault="00461E99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sz w:val="20"/>
          <w:szCs w:val="20"/>
        </w:rPr>
      </w:pPr>
      <w:hyperlink r:id="rId5" w:history="1">
        <w:r w:rsidR="005636E7" w:rsidRPr="00FD6334">
          <w:rPr>
            <w:rStyle w:val="Collegamentoipertestuale"/>
            <w:rFonts w:asciiTheme="majorHAnsi" w:hAnsiTheme="majorHAnsi" w:cstheme="minorHAnsi"/>
            <w:i/>
            <w:sz w:val="20"/>
            <w:szCs w:val="20"/>
          </w:rPr>
          <w:t>www.enpc.eu</w:t>
        </w:r>
      </w:hyperlink>
    </w:p>
    <w:p w14:paraId="6E5D76F0" w14:textId="77777777" w:rsidR="005636E7" w:rsidRPr="00FD6334" w:rsidRDefault="005636E7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sz w:val="20"/>
          <w:szCs w:val="20"/>
        </w:rPr>
      </w:pPr>
    </w:p>
    <w:p w14:paraId="5139A3DE" w14:textId="319A2CA8" w:rsidR="0049620C" w:rsidRPr="00FD6334" w:rsidRDefault="0049620C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5F873F27" w14:textId="61CDA8B7" w:rsidR="0025344E" w:rsidRPr="00FD6334" w:rsidRDefault="0025344E" w:rsidP="00FD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FD6334">
        <w:rPr>
          <w:rFonts w:asciiTheme="majorHAnsi" w:hAnsiTheme="majorHAnsi"/>
          <w:b/>
          <w:i/>
          <w:sz w:val="20"/>
          <w:szCs w:val="20"/>
        </w:rPr>
        <w:t xml:space="preserve">Assogiocattoli </w:t>
      </w:r>
      <w:r w:rsidRPr="00FD6334">
        <w:rPr>
          <w:rFonts w:asciiTheme="majorHAnsi" w:hAnsiTheme="majorHAnsi"/>
          <w:i/>
          <w:sz w:val="20"/>
          <w:szCs w:val="20"/>
        </w:rPr>
        <w:t xml:space="preserve">è l'associazione italiana delle aziende che operano nel settore delle decorazioni e ornamenti natalizi, giocattoli, giochi, modellistica e articoli per l'infanzia, </w:t>
      </w:r>
      <w:r w:rsidR="00FD6334" w:rsidRPr="00FD6334">
        <w:rPr>
          <w:rFonts w:asciiTheme="majorHAnsi" w:hAnsiTheme="majorHAnsi"/>
          <w:i/>
          <w:sz w:val="20"/>
          <w:szCs w:val="20"/>
        </w:rPr>
        <w:t>Fondata nel 1947 e</w:t>
      </w:r>
      <w:r w:rsidRPr="00FD6334">
        <w:rPr>
          <w:rFonts w:asciiTheme="majorHAnsi" w:hAnsiTheme="majorHAnsi"/>
          <w:i/>
          <w:sz w:val="20"/>
          <w:szCs w:val="20"/>
        </w:rPr>
        <w:t xml:space="preserve"> con i suoi oltre 190 membri registrati, </w:t>
      </w:r>
      <w:r w:rsidR="00FD6334" w:rsidRPr="00FD6334">
        <w:rPr>
          <w:rFonts w:asciiTheme="majorHAnsi" w:hAnsiTheme="majorHAnsi"/>
          <w:i/>
          <w:sz w:val="20"/>
          <w:szCs w:val="20"/>
        </w:rPr>
        <w:t xml:space="preserve">ad oggi Assogiocattoli </w:t>
      </w:r>
      <w:r w:rsidRPr="00FD6334">
        <w:rPr>
          <w:rFonts w:asciiTheme="majorHAnsi" w:hAnsiTheme="majorHAnsi"/>
          <w:i/>
          <w:sz w:val="20"/>
          <w:szCs w:val="20"/>
        </w:rPr>
        <w:t>rappresenta quasi tutte le aziende che operano in questi settori.</w:t>
      </w:r>
    </w:p>
    <w:p w14:paraId="525766E3" w14:textId="257A8E54" w:rsidR="008F43CC" w:rsidRPr="00FD6334" w:rsidRDefault="00FD6334" w:rsidP="00FD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FD6334">
        <w:rPr>
          <w:rFonts w:asciiTheme="majorHAnsi" w:hAnsiTheme="majorHAnsi"/>
          <w:i/>
          <w:sz w:val="20"/>
          <w:szCs w:val="20"/>
        </w:rPr>
        <w:t>La sua missione è quella di supportare, informare, comunicare e facilitare le attività aziendali delle aziende associate. Una missione</w:t>
      </w:r>
      <w:r w:rsidR="0025344E" w:rsidRPr="00FD6334">
        <w:rPr>
          <w:rFonts w:asciiTheme="majorHAnsi" w:hAnsiTheme="majorHAnsi"/>
          <w:i/>
          <w:sz w:val="20"/>
          <w:szCs w:val="20"/>
        </w:rPr>
        <w:t xml:space="preserve"> che pren</w:t>
      </w:r>
      <w:r w:rsidRPr="00FD6334">
        <w:rPr>
          <w:rFonts w:asciiTheme="majorHAnsi" w:hAnsiTheme="majorHAnsi"/>
          <w:i/>
          <w:sz w:val="20"/>
          <w:szCs w:val="20"/>
        </w:rPr>
        <w:t xml:space="preserve">de la forma di molte attività: </w:t>
      </w:r>
      <w:r w:rsidR="0025344E" w:rsidRPr="00FD6334">
        <w:rPr>
          <w:rFonts w:asciiTheme="majorHAnsi" w:hAnsiTheme="majorHAnsi"/>
          <w:i/>
          <w:sz w:val="20"/>
          <w:szCs w:val="20"/>
        </w:rPr>
        <w:t>rapporti istituzionali condotti sia a livello nazionale che internazionale; servizi di consulenza in materia di norme e r</w:t>
      </w:r>
      <w:r w:rsidRPr="00FD6334">
        <w:rPr>
          <w:rFonts w:asciiTheme="majorHAnsi" w:hAnsiTheme="majorHAnsi"/>
          <w:i/>
          <w:sz w:val="20"/>
          <w:szCs w:val="20"/>
        </w:rPr>
        <w:t>egolamenti, questioni sindacali e</w:t>
      </w:r>
      <w:r w:rsidR="0025344E" w:rsidRPr="00FD6334">
        <w:rPr>
          <w:rFonts w:asciiTheme="majorHAnsi" w:hAnsiTheme="majorHAnsi"/>
          <w:i/>
          <w:sz w:val="20"/>
          <w:szCs w:val="20"/>
        </w:rPr>
        <w:t xml:space="preserve"> informazioni di mercato; assistenza e supporto in merito ai pro</w:t>
      </w:r>
      <w:r w:rsidRPr="00FD6334">
        <w:rPr>
          <w:rFonts w:asciiTheme="majorHAnsi" w:hAnsiTheme="majorHAnsi"/>
          <w:i/>
          <w:sz w:val="20"/>
          <w:szCs w:val="20"/>
        </w:rPr>
        <w:t>cessi di internazionalizzazione;</w:t>
      </w:r>
      <w:r w:rsidR="0025344E" w:rsidRPr="00FD6334">
        <w:rPr>
          <w:rFonts w:asciiTheme="majorHAnsi" w:hAnsiTheme="majorHAnsi"/>
          <w:i/>
          <w:sz w:val="20"/>
          <w:szCs w:val="20"/>
        </w:rPr>
        <w:t xml:space="preserve"> eventi di carattere informativo, conferenze, espos</w:t>
      </w:r>
      <w:r w:rsidRPr="00FD6334">
        <w:rPr>
          <w:rFonts w:asciiTheme="majorHAnsi" w:hAnsiTheme="majorHAnsi"/>
          <w:i/>
          <w:sz w:val="20"/>
          <w:szCs w:val="20"/>
        </w:rPr>
        <w:t>izioni e sessioni di formazione.</w:t>
      </w:r>
    </w:p>
    <w:p w14:paraId="69B2F93D" w14:textId="1D5F22CF" w:rsidR="00FD6334" w:rsidRPr="00FD6334" w:rsidRDefault="00461E99" w:rsidP="00FD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hyperlink r:id="rId6" w:history="1">
        <w:r w:rsidR="00FD6334" w:rsidRPr="00FD6334">
          <w:rPr>
            <w:rStyle w:val="Collegamentoipertestuale"/>
            <w:rFonts w:asciiTheme="majorHAnsi" w:hAnsiTheme="majorHAnsi"/>
            <w:i/>
            <w:sz w:val="20"/>
            <w:szCs w:val="20"/>
          </w:rPr>
          <w:t>www.assogiocattoli.it</w:t>
        </w:r>
      </w:hyperlink>
    </w:p>
    <w:p w14:paraId="1210995E" w14:textId="77777777" w:rsidR="00FD6334" w:rsidRDefault="00FD6334" w:rsidP="00FD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073249F0" w14:textId="77777777" w:rsidR="00F256A4" w:rsidRPr="00FD6334" w:rsidRDefault="00F256A4" w:rsidP="00FD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47324202" w14:textId="77777777" w:rsidR="00FD6334" w:rsidRDefault="00FD6334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E72BE4C" w14:textId="77777777" w:rsidR="00BE1FA4" w:rsidRPr="00A2719A" w:rsidRDefault="00BE1FA4" w:rsidP="00A271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A119804" w14:textId="22B0F6AD" w:rsidR="00654BEB" w:rsidRPr="00FD6334" w:rsidRDefault="008F43CC" w:rsidP="00FD633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A2719A">
        <w:rPr>
          <w:rFonts w:asciiTheme="majorHAnsi" w:hAnsiTheme="majorHAnsi"/>
          <w:b/>
          <w:sz w:val="20"/>
          <w:szCs w:val="20"/>
        </w:rPr>
        <w:t>Ufficio Stampa Assogiocattoli</w:t>
      </w:r>
      <w:r w:rsidRPr="00A2719A">
        <w:rPr>
          <w:rFonts w:asciiTheme="majorHAnsi" w:hAnsiTheme="majorHAnsi"/>
          <w:sz w:val="20"/>
          <w:szCs w:val="20"/>
        </w:rPr>
        <w:br/>
        <w:t xml:space="preserve">Laura Craveri – </w:t>
      </w:r>
      <w:r w:rsidRPr="00A2719A">
        <w:rPr>
          <w:rFonts w:asciiTheme="majorHAnsi" w:hAnsiTheme="majorHAnsi"/>
          <w:color w:val="0000FF"/>
          <w:sz w:val="20"/>
          <w:szCs w:val="20"/>
        </w:rPr>
        <w:t xml:space="preserve">laura.craveri@gmail.com </w:t>
      </w:r>
      <w:r w:rsidRPr="00A2719A">
        <w:rPr>
          <w:rFonts w:asciiTheme="majorHAnsi" w:hAnsiTheme="majorHAnsi"/>
          <w:sz w:val="20"/>
          <w:szCs w:val="20"/>
        </w:rPr>
        <w:t>- 349 5000049 (periodici e web)</w:t>
      </w:r>
      <w:r w:rsidRPr="00A2719A">
        <w:rPr>
          <w:rFonts w:asciiTheme="majorHAnsi" w:hAnsiTheme="majorHAnsi"/>
          <w:sz w:val="20"/>
          <w:szCs w:val="20"/>
        </w:rPr>
        <w:br/>
        <w:t xml:space="preserve">Enrico Ercole – </w:t>
      </w:r>
      <w:r w:rsidRPr="00A2719A">
        <w:rPr>
          <w:rFonts w:asciiTheme="majorHAnsi" w:hAnsiTheme="majorHAnsi"/>
          <w:color w:val="0000FF"/>
          <w:sz w:val="20"/>
          <w:szCs w:val="20"/>
        </w:rPr>
        <w:t xml:space="preserve">enricoercole2@gmail.com </w:t>
      </w:r>
      <w:r w:rsidRPr="00A2719A">
        <w:rPr>
          <w:rFonts w:asciiTheme="majorHAnsi" w:hAnsiTheme="majorHAnsi"/>
          <w:sz w:val="20"/>
          <w:szCs w:val="20"/>
        </w:rPr>
        <w:t>– 349 5422273 (quotidiani, radio e tv)</w:t>
      </w:r>
    </w:p>
    <w:sectPr w:rsidR="00654BEB" w:rsidRPr="00FD6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B63"/>
    <w:rsid w:val="000319DB"/>
    <w:rsid w:val="0025344E"/>
    <w:rsid w:val="00305359"/>
    <w:rsid w:val="00461E99"/>
    <w:rsid w:val="0049620C"/>
    <w:rsid w:val="004E3B63"/>
    <w:rsid w:val="005636E7"/>
    <w:rsid w:val="005F0139"/>
    <w:rsid w:val="00654BEB"/>
    <w:rsid w:val="00836A43"/>
    <w:rsid w:val="008F43CC"/>
    <w:rsid w:val="00A2719A"/>
    <w:rsid w:val="00A33DD7"/>
    <w:rsid w:val="00A428FE"/>
    <w:rsid w:val="00B3617C"/>
    <w:rsid w:val="00B81B6B"/>
    <w:rsid w:val="00BC7B0C"/>
    <w:rsid w:val="00BE1FA4"/>
    <w:rsid w:val="00C30BFA"/>
    <w:rsid w:val="00D84D1A"/>
    <w:rsid w:val="00E04361"/>
    <w:rsid w:val="00F256A4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4A7D6"/>
  <w15:docId w15:val="{A23B3381-0B92-4941-8C78-BA1269A7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B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36E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ogiocattoli.it" TargetMode="External"/><Relationship Id="rId5" Type="http://schemas.openxmlformats.org/officeDocument/2006/relationships/hyperlink" Target="http://www.enpc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Utente di Microsoft Office</cp:lastModifiedBy>
  <cp:revision>9</cp:revision>
  <dcterms:created xsi:type="dcterms:W3CDTF">2016-06-07T13:17:00Z</dcterms:created>
  <dcterms:modified xsi:type="dcterms:W3CDTF">2019-05-07T07:16:00Z</dcterms:modified>
</cp:coreProperties>
</file>