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9BAD" w14:textId="19A0ACCB" w:rsidR="00C51C9A" w:rsidRPr="003436CF" w:rsidRDefault="006103CB" w:rsidP="006103CB">
      <w:pPr>
        <w:pStyle w:val="Nessunaspaziatura"/>
        <w:jc w:val="center"/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</w:pPr>
      <w:r w:rsidRPr="006103CB">
        <w:rPr>
          <w:b/>
          <w:color w:val="FF0000"/>
          <w:sz w:val="20"/>
          <w:szCs w:val="20"/>
          <w:lang w:eastAsia="it-IT"/>
        </w:rPr>
        <w:br/>
      </w:r>
      <w:proofErr w:type="spellStart"/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Assogiocattoli</w:t>
      </w:r>
      <w:proofErr w:type="spellEnd"/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 xml:space="preserve"> presente nel </w:t>
      </w:r>
      <w:r w:rsidR="009D6941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progetto</w:t>
      </w:r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 xml:space="preserve"> di</w:t>
      </w:r>
    </w:p>
    <w:p w14:paraId="5B72746E" w14:textId="3451F064" w:rsidR="00455215" w:rsidRPr="003436CF" w:rsidRDefault="00D560E9" w:rsidP="006103CB">
      <w:pPr>
        <w:pStyle w:val="Nessunaspaziatura"/>
        <w:jc w:val="center"/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</w:pPr>
      <w:r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 xml:space="preserve">Natale di </w:t>
      </w:r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 xml:space="preserve">Regione Lombardia </w:t>
      </w:r>
      <w:r w:rsidR="006103CB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br/>
      </w:r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con</w:t>
      </w:r>
      <w:r w:rsidR="006103CB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 xml:space="preserve"> “</w:t>
      </w:r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Gioco anch’io</w:t>
      </w:r>
      <w:r w:rsidR="006103CB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”</w:t>
      </w:r>
      <w:r w:rsidR="009E2712" w:rsidRPr="003436CF">
        <w:rPr>
          <w:rFonts w:ascii="Arial" w:hAnsi="Arial" w:cs="Arial"/>
          <w:b/>
          <w:color w:val="70AD47" w:themeColor="accent6"/>
          <w:sz w:val="36"/>
          <w:szCs w:val="36"/>
          <w:lang w:eastAsia="it-IT"/>
        </w:rPr>
        <w:t>.</w:t>
      </w:r>
    </w:p>
    <w:p w14:paraId="2845DB65" w14:textId="77777777" w:rsidR="0041184E" w:rsidRPr="003436CF" w:rsidRDefault="0041184E" w:rsidP="0041184E">
      <w:pPr>
        <w:pStyle w:val="Nessunaspaziatura"/>
        <w:jc w:val="center"/>
        <w:rPr>
          <w:rFonts w:ascii="Arial" w:hAnsi="Arial" w:cs="Arial"/>
          <w:color w:val="70AD47" w:themeColor="accent6"/>
          <w:lang w:eastAsia="it-IT"/>
        </w:rPr>
      </w:pPr>
    </w:p>
    <w:p w14:paraId="1AFE86AA" w14:textId="2644579D" w:rsidR="0041184E" w:rsidRPr="003436CF" w:rsidRDefault="009E2712" w:rsidP="0041184E">
      <w:pPr>
        <w:pStyle w:val="Nessunaspaziatura"/>
        <w:jc w:val="center"/>
        <w:rPr>
          <w:rFonts w:ascii="Arial" w:hAnsi="Arial" w:cs="Arial"/>
          <w:b/>
          <w:color w:val="70AD47" w:themeColor="accent6"/>
          <w:lang w:eastAsia="it-IT"/>
        </w:rPr>
      </w:pPr>
      <w:r w:rsidRPr="003436CF">
        <w:rPr>
          <w:rFonts w:ascii="Arial" w:hAnsi="Arial" w:cs="Arial"/>
          <w:b/>
          <w:color w:val="70AD47" w:themeColor="accent6"/>
          <w:lang w:eastAsia="it-IT"/>
        </w:rPr>
        <w:t>Numerosi i</w:t>
      </w:r>
      <w:r w:rsidR="0041184E" w:rsidRPr="003436CF">
        <w:rPr>
          <w:rFonts w:ascii="Arial" w:hAnsi="Arial" w:cs="Arial"/>
          <w:b/>
          <w:color w:val="70AD47" w:themeColor="accent6"/>
          <w:lang w:eastAsia="it-IT"/>
        </w:rPr>
        <w:t xml:space="preserve"> prodotti</w:t>
      </w:r>
      <w:r w:rsidR="00C51C9A" w:rsidRPr="003436CF">
        <w:rPr>
          <w:rFonts w:ascii="Arial" w:hAnsi="Arial" w:cs="Arial"/>
          <w:b/>
          <w:color w:val="70AD47" w:themeColor="accent6"/>
          <w:lang w:eastAsia="it-IT"/>
        </w:rPr>
        <w:t xml:space="preserve"> a disposizione di bambini e famiglie fornite dalle aziende iscritte ad </w:t>
      </w:r>
      <w:proofErr w:type="spellStart"/>
      <w:r w:rsidR="00C51C9A" w:rsidRPr="003436CF">
        <w:rPr>
          <w:rFonts w:ascii="Arial" w:hAnsi="Arial" w:cs="Arial"/>
          <w:b/>
          <w:color w:val="70AD47" w:themeColor="accent6"/>
          <w:lang w:eastAsia="it-IT"/>
        </w:rPr>
        <w:t>Assogiocattoli</w:t>
      </w:r>
      <w:proofErr w:type="spellEnd"/>
      <w:r w:rsidR="00C51C9A" w:rsidRPr="003436CF">
        <w:rPr>
          <w:rFonts w:ascii="Arial" w:hAnsi="Arial" w:cs="Arial"/>
          <w:b/>
          <w:color w:val="70AD47" w:themeColor="accent6"/>
          <w:lang w:eastAsia="it-IT"/>
        </w:rPr>
        <w:t xml:space="preserve"> </w:t>
      </w:r>
      <w:r w:rsidR="0041184E" w:rsidRPr="003436CF">
        <w:rPr>
          <w:rFonts w:ascii="Arial" w:hAnsi="Arial" w:cs="Arial"/>
          <w:b/>
          <w:color w:val="70AD47" w:themeColor="accent6"/>
          <w:lang w:eastAsia="it-IT"/>
        </w:rPr>
        <w:t>le cui caratteristiche li rendono particolarmente adatti a</w:t>
      </w:r>
      <w:r w:rsidR="00C51C9A" w:rsidRPr="003436CF">
        <w:rPr>
          <w:rFonts w:ascii="Arial" w:hAnsi="Arial" w:cs="Arial"/>
          <w:b/>
          <w:color w:val="70AD47" w:themeColor="accent6"/>
          <w:lang w:eastAsia="it-IT"/>
        </w:rPr>
        <w:t>nche a</w:t>
      </w:r>
      <w:r w:rsidR="0041184E" w:rsidRPr="003436CF">
        <w:rPr>
          <w:rFonts w:ascii="Arial" w:hAnsi="Arial" w:cs="Arial"/>
          <w:b/>
          <w:color w:val="70AD47" w:themeColor="accent6"/>
          <w:lang w:eastAsia="it-IT"/>
        </w:rPr>
        <w:t xml:space="preserve"> bambini con disabilità di vario genere</w:t>
      </w:r>
    </w:p>
    <w:p w14:paraId="374A9FC3" w14:textId="77777777" w:rsidR="00FD429E" w:rsidRPr="009D6941" w:rsidRDefault="00FD429E" w:rsidP="0041184E">
      <w:pPr>
        <w:pStyle w:val="Nessunaspaziatura"/>
        <w:jc w:val="center"/>
        <w:rPr>
          <w:rFonts w:ascii="Arial" w:hAnsi="Arial" w:cs="Arial"/>
          <w:lang w:eastAsia="it-IT"/>
        </w:rPr>
      </w:pPr>
    </w:p>
    <w:p w14:paraId="45F404FE" w14:textId="6122EAC5" w:rsidR="0041184E" w:rsidRPr="006103CB" w:rsidRDefault="0041184E" w:rsidP="006103CB">
      <w:pPr>
        <w:pStyle w:val="Nessunaspaziatura"/>
        <w:jc w:val="center"/>
        <w:rPr>
          <w:rFonts w:ascii="Arial" w:hAnsi="Arial" w:cs="Arial"/>
          <w:b/>
          <w:lang w:eastAsia="it-IT"/>
        </w:rPr>
      </w:pPr>
      <w:r w:rsidRPr="006103CB">
        <w:rPr>
          <w:rFonts w:ascii="Arial" w:hAnsi="Arial" w:cs="Arial"/>
          <w:b/>
          <w:lang w:eastAsia="it-IT"/>
        </w:rPr>
        <w:t>Palazzo Lombardia</w:t>
      </w:r>
      <w:r w:rsidR="006103CB">
        <w:rPr>
          <w:rFonts w:ascii="Arial" w:hAnsi="Arial" w:cs="Arial"/>
          <w:b/>
          <w:lang w:eastAsia="it-IT"/>
        </w:rPr>
        <w:br/>
      </w:r>
      <w:r w:rsidRPr="006103CB">
        <w:rPr>
          <w:rFonts w:ascii="Arial" w:hAnsi="Arial" w:cs="Arial"/>
          <w:b/>
          <w:lang w:eastAsia="it-IT"/>
        </w:rPr>
        <w:t>7 dicembre 2019 – 6 gennaio 2020</w:t>
      </w:r>
      <w:r w:rsidR="006103CB">
        <w:rPr>
          <w:rFonts w:ascii="Arial" w:hAnsi="Arial" w:cs="Arial"/>
          <w:b/>
          <w:lang w:eastAsia="it-IT"/>
        </w:rPr>
        <w:t xml:space="preserve"> </w:t>
      </w:r>
      <w:r w:rsidR="006103CB">
        <w:rPr>
          <w:rFonts w:ascii="Arial" w:hAnsi="Arial" w:cs="Arial"/>
          <w:b/>
          <w:lang w:eastAsia="it-IT"/>
        </w:rPr>
        <w:br/>
      </w:r>
      <w:r w:rsidRPr="006103CB">
        <w:rPr>
          <w:rFonts w:ascii="Arial" w:hAnsi="Arial" w:cs="Arial"/>
          <w:b/>
          <w:lang w:eastAsia="it-IT"/>
        </w:rPr>
        <w:t>ingresso libero</w:t>
      </w:r>
    </w:p>
    <w:p w14:paraId="3D705E7D" w14:textId="1BB04DC4" w:rsidR="00FD429E" w:rsidRPr="009D6941" w:rsidRDefault="00FD429E" w:rsidP="006103CB">
      <w:pPr>
        <w:rPr>
          <w:lang w:eastAsia="it-IT"/>
        </w:rPr>
      </w:pPr>
    </w:p>
    <w:p w14:paraId="6AF24C63" w14:textId="67766608" w:rsidR="009D6941" w:rsidRPr="006103CB" w:rsidRDefault="006103CB" w:rsidP="006103CB">
      <w:pPr>
        <w:rPr>
          <w:lang w:eastAsia="it-IT"/>
        </w:rPr>
      </w:pPr>
      <w:r w:rsidRPr="006103C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40DBD0C" wp14:editId="5D594201">
            <wp:simplePos x="0" y="0"/>
            <wp:positionH relativeFrom="column">
              <wp:posOffset>-635</wp:posOffset>
            </wp:positionH>
            <wp:positionV relativeFrom="paragraph">
              <wp:posOffset>63500</wp:posOffset>
            </wp:positionV>
            <wp:extent cx="2531745" cy="1838325"/>
            <wp:effectExtent l="0" t="0" r="0" b="3175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3" name="Immagine 3" descr="Immagine che contiene persona, interni, figli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9-12-05 alle 15.55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F5" w:rsidRPr="006103CB">
        <w:rPr>
          <w:lang w:eastAsia="it-IT"/>
        </w:rPr>
        <w:t xml:space="preserve">Torna il progetto </w:t>
      </w:r>
      <w:r>
        <w:rPr>
          <w:lang w:eastAsia="it-IT"/>
        </w:rPr>
        <w:t>“</w:t>
      </w:r>
      <w:r w:rsidR="006C2BF5" w:rsidRPr="006103CB">
        <w:rPr>
          <w:b/>
          <w:bCs/>
          <w:lang w:eastAsia="it-IT"/>
        </w:rPr>
        <w:t>Gioco anch’io</w:t>
      </w:r>
      <w:r>
        <w:rPr>
          <w:b/>
          <w:bCs/>
          <w:lang w:eastAsia="it-IT"/>
        </w:rPr>
        <w:t>”</w:t>
      </w:r>
      <w:r w:rsidR="006C2BF5" w:rsidRPr="006103CB">
        <w:rPr>
          <w:lang w:eastAsia="it-IT"/>
        </w:rPr>
        <w:t>.</w:t>
      </w:r>
      <w:r w:rsidR="00005AEC" w:rsidRPr="006103CB">
        <w:rPr>
          <w:lang w:eastAsia="it-IT"/>
        </w:rPr>
        <w:t xml:space="preserve"> </w:t>
      </w:r>
      <w:r w:rsidR="006C2BF5" w:rsidRPr="006103CB">
        <w:rPr>
          <w:lang w:eastAsia="it-IT"/>
        </w:rPr>
        <w:t>P</w:t>
      </w:r>
      <w:r w:rsidR="00005AEC" w:rsidRPr="006103CB">
        <w:rPr>
          <w:lang w:eastAsia="it-IT"/>
        </w:rPr>
        <w:t xml:space="preserve">romosso da </w:t>
      </w:r>
      <w:proofErr w:type="spellStart"/>
      <w:r w:rsidR="00005AEC" w:rsidRPr="006103CB">
        <w:rPr>
          <w:lang w:eastAsia="it-IT"/>
        </w:rPr>
        <w:t>Assogiocattoli</w:t>
      </w:r>
      <w:proofErr w:type="spellEnd"/>
      <w:r w:rsidR="00005AEC" w:rsidRPr="006103CB">
        <w:rPr>
          <w:lang w:eastAsia="it-IT"/>
        </w:rPr>
        <w:t xml:space="preserve">, l’associazione </w:t>
      </w:r>
      <w:r w:rsidR="00C51C9A" w:rsidRPr="006103CB">
        <w:rPr>
          <w:lang w:eastAsia="it-IT"/>
        </w:rPr>
        <w:t>italiana delle aziende che producono, importano e distribuiscono giochi e giocattoli</w:t>
      </w:r>
      <w:r w:rsidR="00C51C9A" w:rsidRPr="006103CB">
        <w:t>, prodotti di prima infanzia, addobbo natalizio e feste</w:t>
      </w:r>
      <w:r w:rsidR="009D6941" w:rsidRPr="006103CB">
        <w:t>, d</w:t>
      </w:r>
      <w:r w:rsidR="00005AEC" w:rsidRPr="006103CB">
        <w:rPr>
          <w:lang w:eastAsia="it-IT"/>
        </w:rPr>
        <w:t xml:space="preserve">opo essere stato presentato in Regione Lombardia in occasione del convegno organizzato per celebrare i 30 anni della Convenzione ONU per i diritti dell’Infanzia, approda ora in </w:t>
      </w:r>
      <w:r w:rsidR="004878BD" w:rsidRPr="006103CB">
        <w:rPr>
          <w:lang w:eastAsia="it-IT"/>
        </w:rPr>
        <w:t xml:space="preserve">Regione Lombardia in occasione dell’evento </w:t>
      </w:r>
      <w:r w:rsidR="00CA4D60" w:rsidRPr="006103CB">
        <w:rPr>
          <w:lang w:eastAsia="it-IT"/>
        </w:rPr>
        <w:t>“A Palazzo Lombardia è Natale per tutti”</w:t>
      </w:r>
      <w:r w:rsidR="00456386" w:rsidRPr="006103CB">
        <w:rPr>
          <w:lang w:eastAsia="it-IT"/>
        </w:rPr>
        <w:t xml:space="preserve"> (</w:t>
      </w:r>
      <w:r w:rsidRPr="006103CB">
        <w:rPr>
          <w:i/>
          <w:iCs/>
          <w:lang w:eastAsia="it-IT"/>
        </w:rPr>
        <w:t xml:space="preserve">dal </w:t>
      </w:r>
      <w:r w:rsidR="00456386" w:rsidRPr="006103CB">
        <w:rPr>
          <w:i/>
          <w:iCs/>
          <w:lang w:eastAsia="it-IT"/>
        </w:rPr>
        <w:t xml:space="preserve">7 dicembre 2019 </w:t>
      </w:r>
      <w:r w:rsidRPr="006103CB">
        <w:rPr>
          <w:i/>
          <w:iCs/>
          <w:lang w:eastAsia="it-IT"/>
        </w:rPr>
        <w:t>al</w:t>
      </w:r>
      <w:r w:rsidR="00456386" w:rsidRPr="006103CB">
        <w:rPr>
          <w:i/>
          <w:iCs/>
          <w:lang w:eastAsia="it-IT"/>
        </w:rPr>
        <w:t xml:space="preserve"> 6 gennaio 2020</w:t>
      </w:r>
      <w:r w:rsidR="00456386" w:rsidRPr="006103CB">
        <w:rPr>
          <w:lang w:eastAsia="it-IT"/>
        </w:rPr>
        <w:t xml:space="preserve">) </w:t>
      </w:r>
      <w:r w:rsidR="00005AEC" w:rsidRPr="006103CB">
        <w:rPr>
          <w:lang w:eastAsia="it-IT"/>
        </w:rPr>
        <w:t xml:space="preserve">mettendo </w:t>
      </w:r>
      <w:r w:rsidR="009D6941" w:rsidRPr="006103CB">
        <w:rPr>
          <w:lang w:eastAsia="it-IT"/>
        </w:rPr>
        <w:t>a disposizione di bambini e famiglie numerosi</w:t>
      </w:r>
      <w:r w:rsidR="00005AEC" w:rsidRPr="006103CB">
        <w:rPr>
          <w:lang w:eastAsia="it-IT"/>
        </w:rPr>
        <w:t xml:space="preserve"> giochi </w:t>
      </w:r>
      <w:r w:rsidR="009D6941" w:rsidRPr="006103CB">
        <w:rPr>
          <w:lang w:eastAsia="it-IT"/>
        </w:rPr>
        <w:t xml:space="preserve">e giocattoli per </w:t>
      </w:r>
      <w:r w:rsidR="00005AEC" w:rsidRPr="006103CB">
        <w:rPr>
          <w:lang w:eastAsia="it-IT"/>
        </w:rPr>
        <w:t xml:space="preserve">una </w:t>
      </w:r>
      <w:r w:rsidR="00005AEC" w:rsidRPr="006103CB">
        <w:rPr>
          <w:b/>
          <w:bCs/>
          <w:lang w:eastAsia="it-IT"/>
        </w:rPr>
        <w:t>ludoteca senza barriere</w:t>
      </w:r>
      <w:r w:rsidR="009D6941" w:rsidRPr="006103CB">
        <w:rPr>
          <w:b/>
          <w:bCs/>
          <w:lang w:eastAsia="it-IT"/>
        </w:rPr>
        <w:t>.</w:t>
      </w:r>
      <w:r w:rsidR="00005AEC" w:rsidRPr="006103CB">
        <w:rPr>
          <w:lang w:eastAsia="it-IT"/>
        </w:rPr>
        <w:t xml:space="preserve"> </w:t>
      </w:r>
    </w:p>
    <w:p w14:paraId="1AE5AF90" w14:textId="69E40074" w:rsidR="00005AEC" w:rsidRPr="006103CB" w:rsidRDefault="00005AEC" w:rsidP="006103CB">
      <w:pPr>
        <w:rPr>
          <w:lang w:eastAsia="it-IT"/>
        </w:rPr>
      </w:pPr>
      <w:r w:rsidRPr="006103CB">
        <w:t xml:space="preserve">Uno spazio espositivo con giocattoli </w:t>
      </w:r>
      <w:r w:rsidR="009D6941" w:rsidRPr="006103CB">
        <w:t xml:space="preserve">utilizzabili anche da bambini con </w:t>
      </w:r>
      <w:r w:rsidRPr="006103CB">
        <w:t>esigenze speciali</w:t>
      </w:r>
      <w:r w:rsidRPr="006103CB">
        <w:rPr>
          <w:lang w:eastAsia="it-IT"/>
        </w:rPr>
        <w:t>, un’occasione interessante per docenti, logopedisti e terapisti occupazionali per conoscere percorsi formativi e soluzioni innovative per il loro lavoro.</w:t>
      </w:r>
    </w:p>
    <w:p w14:paraId="788CEC18" w14:textId="77777777" w:rsidR="00FD429E" w:rsidRPr="006103CB" w:rsidRDefault="00FD429E" w:rsidP="006103CB">
      <w:pPr>
        <w:rPr>
          <w:lang w:eastAsia="it-IT"/>
        </w:rPr>
      </w:pPr>
    </w:p>
    <w:p w14:paraId="514A4B2E" w14:textId="77777777" w:rsidR="00005AEC" w:rsidRPr="006103CB" w:rsidRDefault="00005AEC" w:rsidP="006103CB">
      <w:pPr>
        <w:rPr>
          <w:lang w:eastAsia="it-IT"/>
        </w:rPr>
      </w:pPr>
      <w:r w:rsidRPr="006103CB">
        <w:rPr>
          <w:lang w:eastAsia="it-IT"/>
        </w:rPr>
        <w:t xml:space="preserve">Le finalità educative del gioco sono ormai riconosciute da studi scientifici. Le attività ludiche promuovono lo </w:t>
      </w:r>
      <w:r w:rsidRPr="006103CB">
        <w:rPr>
          <w:b/>
          <w:bCs/>
          <w:lang w:eastAsia="it-IT"/>
        </w:rPr>
        <w:t>sviluppo globale del bambino</w:t>
      </w:r>
      <w:r w:rsidRPr="006103CB">
        <w:rPr>
          <w:lang w:eastAsia="it-IT"/>
        </w:rPr>
        <w:t xml:space="preserve">, nella </w:t>
      </w:r>
      <w:r w:rsidRPr="006103CB">
        <w:rPr>
          <w:b/>
          <w:bCs/>
          <w:lang w:eastAsia="it-IT"/>
        </w:rPr>
        <w:t>progettazione didattica</w:t>
      </w:r>
      <w:r w:rsidRPr="006103CB">
        <w:rPr>
          <w:lang w:eastAsia="it-IT"/>
        </w:rPr>
        <w:t xml:space="preserve"> esse rappresentano una strategia metodologica attraverso la quale favorire l’</w:t>
      </w:r>
      <w:r w:rsidRPr="006103CB">
        <w:rPr>
          <w:b/>
          <w:bCs/>
          <w:lang w:eastAsia="it-IT"/>
        </w:rPr>
        <w:t>acquisizione delle competenze affettive, relazionali e cognitive</w:t>
      </w:r>
      <w:r w:rsidRPr="006103CB">
        <w:rPr>
          <w:lang w:eastAsia="it-IT"/>
        </w:rPr>
        <w:t xml:space="preserve">. Il gioco, quindi, come valido supporto per promuovere la </w:t>
      </w:r>
      <w:r w:rsidRPr="006103CB">
        <w:rPr>
          <w:b/>
          <w:bCs/>
          <w:lang w:eastAsia="it-IT"/>
        </w:rPr>
        <w:t>condivisione di esperienze, la socializzazione, l’inclusione e come utile strumento per la riabilitazione</w:t>
      </w:r>
      <w:r w:rsidRPr="006103CB">
        <w:rPr>
          <w:lang w:eastAsia="it-IT"/>
        </w:rPr>
        <w:t xml:space="preserve"> del bambino stesso. Un progetto che si ispira alla </w:t>
      </w:r>
      <w:r w:rsidRPr="006103CB">
        <w:rPr>
          <w:b/>
          <w:bCs/>
          <w:lang w:eastAsia="it-IT"/>
        </w:rPr>
        <w:t>Convenzione sui Diritti dell’Infanzia Artt. 31</w:t>
      </w:r>
      <w:r w:rsidRPr="006103CB">
        <w:rPr>
          <w:lang w:eastAsia="it-IT"/>
        </w:rPr>
        <w:t xml:space="preserve">: </w:t>
      </w:r>
      <w:r w:rsidRPr="006103CB">
        <w:rPr>
          <w:i/>
          <w:iCs/>
          <w:lang w:eastAsia="it-IT"/>
        </w:rPr>
        <w:t>[…] Gli Stati parti rispettano e favoriscono il diritto del fanciullo di partecipare pienamente alla vita culturale e artistica e incoraggiano l’organizzazione, in condizioni di uguaglianza, di mezzi appropriati di divertimento e di attività ricreative, artistiche e culturali […] </w:t>
      </w:r>
    </w:p>
    <w:p w14:paraId="2A33044C" w14:textId="77777777" w:rsidR="00FD429E" w:rsidRPr="006103CB" w:rsidRDefault="00FD429E" w:rsidP="006103CB"/>
    <w:p w14:paraId="02389042" w14:textId="5E7A8404" w:rsidR="00B262F7" w:rsidRPr="006103CB" w:rsidRDefault="006103CB" w:rsidP="006103CB">
      <w:r>
        <w:rPr>
          <w:b/>
          <w:bCs/>
        </w:rPr>
        <w:t>“</w:t>
      </w:r>
      <w:r w:rsidR="00005AEC" w:rsidRPr="006103CB">
        <w:rPr>
          <w:b/>
          <w:bCs/>
        </w:rPr>
        <w:t>Gioco anch’io</w:t>
      </w:r>
      <w:r>
        <w:rPr>
          <w:b/>
          <w:bCs/>
        </w:rPr>
        <w:t>”</w:t>
      </w:r>
      <w:r w:rsidR="00005AEC" w:rsidRPr="006103CB">
        <w:t xml:space="preserve"> sostiene e promuove l’idea che i giocattoli debbano essere prodotti inclusivi per eccellenza, in grado di favorire la socializzazione e la condivisione ad ogni livello e di poter essere giocati indistintamente da tutti i bambini, nessuno escluso. </w:t>
      </w:r>
      <w:r w:rsidR="009D6941" w:rsidRPr="006103CB">
        <w:t>U</w:t>
      </w:r>
      <w:r w:rsidR="00005AEC" w:rsidRPr="006103CB">
        <w:t>n aiuto per genitori e terapisti per poter scegliere, tra i tanti prodotti di qualità che possono trovare in commercio, le tipologie di giocattolo più adatte per andare incontro alle diverse esigenze di divertimento e di terapia anche di bambini con particolari necessità.</w:t>
      </w:r>
    </w:p>
    <w:p w14:paraId="4F02F3BD" w14:textId="77777777" w:rsidR="00005AEC" w:rsidRPr="006103CB" w:rsidRDefault="00005AEC" w:rsidP="006103CB"/>
    <w:p w14:paraId="3F4D899B" w14:textId="4F5F633D" w:rsidR="00005AEC" w:rsidRPr="006103CB" w:rsidRDefault="00005AEC" w:rsidP="006103CB">
      <w:r w:rsidRPr="006103CB">
        <w:rPr>
          <w:b/>
          <w:bCs/>
        </w:rPr>
        <w:t xml:space="preserve">I giochi </w:t>
      </w:r>
      <w:r w:rsidR="00456386" w:rsidRPr="006103CB">
        <w:rPr>
          <w:b/>
          <w:bCs/>
        </w:rPr>
        <w:t>present</w:t>
      </w:r>
      <w:r w:rsidRPr="006103CB">
        <w:rPr>
          <w:b/>
          <w:bCs/>
        </w:rPr>
        <w:t>i sono</w:t>
      </w:r>
      <w:r w:rsidR="00456386" w:rsidRPr="006103CB">
        <w:rPr>
          <w:b/>
          <w:bCs/>
        </w:rPr>
        <w:t xml:space="preserve"> forniti da</w:t>
      </w:r>
      <w:r w:rsidR="006103CB">
        <w:rPr>
          <w:b/>
          <w:bCs/>
        </w:rPr>
        <w:t>:</w:t>
      </w:r>
      <w:r w:rsidRPr="006103CB">
        <w:t xml:space="preserve"> </w:t>
      </w:r>
    </w:p>
    <w:p w14:paraId="1CA4D807" w14:textId="5EDB749C" w:rsidR="00005AEC" w:rsidRPr="006103CB" w:rsidRDefault="00456386" w:rsidP="006103CB">
      <w:r w:rsidRPr="006103CB">
        <w:t xml:space="preserve">Ama gioco naturalmente, Buzz Italia, Carrera, </w:t>
      </w:r>
      <w:proofErr w:type="spellStart"/>
      <w:r w:rsidRPr="006103CB">
        <w:t>OltreMorbido</w:t>
      </w:r>
      <w:proofErr w:type="spellEnd"/>
      <w:r w:rsidRPr="006103CB">
        <w:t xml:space="preserve"> Fumagalli, </w:t>
      </w:r>
      <w:proofErr w:type="spellStart"/>
      <w:r w:rsidRPr="006103CB">
        <w:t>Geomag</w:t>
      </w:r>
      <w:proofErr w:type="spellEnd"/>
      <w:r w:rsidRPr="006103CB">
        <w:t xml:space="preserve">, Simba, Hasbro, </w:t>
      </w:r>
      <w:r w:rsidR="009D6941" w:rsidRPr="006103CB">
        <w:t>I</w:t>
      </w:r>
      <w:r w:rsidRPr="006103CB">
        <w:t xml:space="preserve">ncastro, </w:t>
      </w:r>
      <w:proofErr w:type="spellStart"/>
      <w:r w:rsidRPr="006103CB">
        <w:t>Italtrike</w:t>
      </w:r>
      <w:proofErr w:type="spellEnd"/>
      <w:r w:rsidRPr="006103CB">
        <w:t xml:space="preserve">, Lego, </w:t>
      </w:r>
      <w:proofErr w:type="spellStart"/>
      <w:r w:rsidRPr="006103CB">
        <w:t>Ludattica</w:t>
      </w:r>
      <w:proofErr w:type="spellEnd"/>
      <w:r w:rsidRPr="006103CB">
        <w:t xml:space="preserve">, </w:t>
      </w:r>
      <w:proofErr w:type="spellStart"/>
      <w:r w:rsidRPr="006103CB">
        <w:t>Sabbiarelli</w:t>
      </w:r>
      <w:proofErr w:type="spellEnd"/>
      <w:r w:rsidRPr="006103CB">
        <w:t xml:space="preserve">, </w:t>
      </w:r>
      <w:r w:rsidR="009D6941" w:rsidRPr="006103CB">
        <w:t xml:space="preserve">Small </w:t>
      </w:r>
      <w:proofErr w:type="spellStart"/>
      <w:r w:rsidR="009D6941" w:rsidRPr="006103CB">
        <w:t>Foot</w:t>
      </w:r>
      <w:proofErr w:type="spellEnd"/>
      <w:r w:rsidR="009D6941" w:rsidRPr="006103CB">
        <w:t xml:space="preserve">, </w:t>
      </w:r>
      <w:r w:rsidRPr="006103CB">
        <w:t>Spin Master</w:t>
      </w:r>
      <w:r w:rsidR="009D6941" w:rsidRPr="006103CB">
        <w:t xml:space="preserve"> e</w:t>
      </w:r>
      <w:r w:rsidRPr="006103CB">
        <w:t xml:space="preserve"> </w:t>
      </w:r>
      <w:proofErr w:type="spellStart"/>
      <w:r w:rsidRPr="006103CB">
        <w:t>Toy</w:t>
      </w:r>
      <w:proofErr w:type="spellEnd"/>
      <w:r w:rsidRPr="006103CB">
        <w:t xml:space="preserve"> Color</w:t>
      </w:r>
      <w:r w:rsidR="009D6941" w:rsidRPr="006103CB">
        <w:t>.</w:t>
      </w:r>
    </w:p>
    <w:p w14:paraId="7B003A6A" w14:textId="77777777" w:rsidR="00005AEC" w:rsidRPr="009D6941" w:rsidRDefault="00005AEC" w:rsidP="006103CB"/>
    <w:p w14:paraId="72D11807" w14:textId="6BE6E18E" w:rsidR="009D6941" w:rsidRPr="005C2C2A" w:rsidRDefault="005C2C2A" w:rsidP="006103CB">
      <w:pPr>
        <w:rPr>
          <w:i/>
          <w:iCs/>
        </w:rPr>
      </w:pPr>
      <w:r>
        <w:br/>
      </w:r>
      <w:r w:rsidR="00FD429E" w:rsidRPr="005C2C2A">
        <w:rPr>
          <w:i/>
          <w:iCs/>
        </w:rPr>
        <w:t>Ufficio stampa</w:t>
      </w:r>
      <w:bookmarkStart w:id="0" w:name="_GoBack"/>
      <w:bookmarkEnd w:id="0"/>
    </w:p>
    <w:p w14:paraId="517A7B0B" w14:textId="3C743EA3" w:rsidR="00005AEC" w:rsidRPr="005C2C2A" w:rsidRDefault="00FD429E" w:rsidP="006103CB">
      <w:pPr>
        <w:rPr>
          <w:i/>
          <w:iCs/>
        </w:rPr>
      </w:pPr>
      <w:r w:rsidRPr="005C2C2A">
        <w:rPr>
          <w:i/>
          <w:iCs/>
        </w:rPr>
        <w:t>Enrico Ercole</w:t>
      </w:r>
      <w:r w:rsidR="009D6941" w:rsidRPr="005C2C2A">
        <w:rPr>
          <w:i/>
          <w:iCs/>
        </w:rPr>
        <w:t xml:space="preserve"> – tel. </w:t>
      </w:r>
      <w:r w:rsidRPr="005C2C2A">
        <w:rPr>
          <w:i/>
          <w:iCs/>
        </w:rPr>
        <w:t>3495422273</w:t>
      </w:r>
    </w:p>
    <w:sectPr w:rsidR="00005AEC" w:rsidRPr="005C2C2A" w:rsidSect="009D6941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DA73" w14:textId="77777777" w:rsidR="00B950AC" w:rsidRDefault="00B950AC" w:rsidP="006103CB">
      <w:r>
        <w:separator/>
      </w:r>
    </w:p>
  </w:endnote>
  <w:endnote w:type="continuationSeparator" w:id="0">
    <w:p w14:paraId="1D3CAD9F" w14:textId="77777777" w:rsidR="00B950AC" w:rsidRDefault="00B950AC" w:rsidP="0061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1DD1" w14:textId="77777777" w:rsidR="00B950AC" w:rsidRDefault="00B950AC" w:rsidP="006103CB">
      <w:r>
        <w:separator/>
      </w:r>
    </w:p>
  </w:footnote>
  <w:footnote w:type="continuationSeparator" w:id="0">
    <w:p w14:paraId="6A19D937" w14:textId="77777777" w:rsidR="00B950AC" w:rsidRDefault="00B950AC" w:rsidP="0061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D33E" w14:textId="525C08E7" w:rsidR="009E2712" w:rsidRDefault="009E2712" w:rsidP="006103CB">
    <w:pPr>
      <w:pStyle w:val="Intestazione"/>
    </w:pPr>
    <w:r>
      <w:rPr>
        <w:noProof/>
      </w:rPr>
      <w:drawing>
        <wp:inline distT="0" distB="0" distL="0" distR="0" wp14:anchorId="439D7814" wp14:editId="3367F995">
          <wp:extent cx="1277112" cy="643128"/>
          <wp:effectExtent l="0" t="0" r="0" b="5080"/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sogiocatto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03CB">
      <w:tab/>
    </w:r>
    <w:r w:rsidR="006103CB">
      <w:tab/>
    </w:r>
    <w:r>
      <w:t xml:space="preserve">  </w:t>
    </w:r>
    <w:r w:rsidR="006103CB">
      <w:t xml:space="preserve"> </w:t>
    </w:r>
    <w:r w:rsidR="006103CB" w:rsidRPr="000376A8">
      <w:rPr>
        <w:rFonts w:ascii="Times New Roman Bold" w:hAnsi="Times New Roman Bold"/>
        <w:b/>
        <w:noProof/>
        <w:sz w:val="24"/>
        <w:lang w:val="en-US"/>
      </w:rPr>
      <w:drawing>
        <wp:inline distT="0" distB="0" distL="0" distR="0" wp14:anchorId="45C94510" wp14:editId="105CB9E6">
          <wp:extent cx="2643536" cy="640715"/>
          <wp:effectExtent l="0" t="0" r="0" b="0"/>
          <wp:docPr id="1" name="Immagine 2" descr="Immagine che contiene frigorife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frigorifer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7" b="40674"/>
                  <a:stretch>
                    <a:fillRect/>
                  </a:stretch>
                </pic:blipFill>
                <pic:spPr bwMode="auto">
                  <a:xfrm>
                    <a:off x="0" y="0"/>
                    <a:ext cx="3021712" cy="73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EC"/>
    <w:rsid w:val="00005AEC"/>
    <w:rsid w:val="003436CF"/>
    <w:rsid w:val="0041184E"/>
    <w:rsid w:val="00455215"/>
    <w:rsid w:val="00456386"/>
    <w:rsid w:val="004878BD"/>
    <w:rsid w:val="005C2C2A"/>
    <w:rsid w:val="005E43AA"/>
    <w:rsid w:val="006103CB"/>
    <w:rsid w:val="006C2BF5"/>
    <w:rsid w:val="006D36AC"/>
    <w:rsid w:val="008B1128"/>
    <w:rsid w:val="00903590"/>
    <w:rsid w:val="009D6941"/>
    <w:rsid w:val="009E2712"/>
    <w:rsid w:val="00A146E3"/>
    <w:rsid w:val="00B262F7"/>
    <w:rsid w:val="00B950AC"/>
    <w:rsid w:val="00C23834"/>
    <w:rsid w:val="00C51C9A"/>
    <w:rsid w:val="00CA4D60"/>
    <w:rsid w:val="00D560E9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902C"/>
  <w15:chartTrackingRefBased/>
  <w15:docId w15:val="{F3B41526-3E9B-4ADC-AFBE-7FCBF91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6103CB"/>
    <w:pPr>
      <w:spacing w:after="0" w:line="240" w:lineRule="auto"/>
      <w:jc w:val="both"/>
    </w:pPr>
    <w:rPr>
      <w:rFonts w:ascii="Arial" w:eastAsia="ヒラギノ角ゴ Pro W3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184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712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2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712"/>
    <w:rPr>
      <w:rFonts w:ascii="Lucida Grande" w:eastAsia="ヒラギノ角ゴ Pro W3" w:hAnsi="Lucida Grand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Ercole</dc:creator>
  <cp:keywords/>
  <dc:description/>
  <cp:lastModifiedBy>Maurizio Cutrino</cp:lastModifiedBy>
  <cp:revision>9</cp:revision>
  <dcterms:created xsi:type="dcterms:W3CDTF">2019-12-05T14:14:00Z</dcterms:created>
  <dcterms:modified xsi:type="dcterms:W3CDTF">2019-12-06T08:51:00Z</dcterms:modified>
</cp:coreProperties>
</file>